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9" w:rsidRPr="00FE7B0D" w:rsidRDefault="00C96E69" w:rsidP="00C96E69">
      <w:pPr>
        <w:jc w:val="center"/>
        <w:rPr>
          <w:rFonts w:asciiTheme="majorHAnsi" w:hAnsiTheme="majorHAnsi"/>
          <w:b/>
        </w:rPr>
      </w:pPr>
    </w:p>
    <w:p w:rsidR="00C96E69" w:rsidRPr="00FE7B0D" w:rsidRDefault="002D6F51" w:rsidP="00C96E69">
      <w:pPr>
        <w:jc w:val="center"/>
        <w:rPr>
          <w:rFonts w:asciiTheme="majorHAnsi" w:hAnsiTheme="majorHAnsi"/>
          <w:b/>
        </w:rPr>
      </w:pPr>
      <w:r>
        <w:rPr>
          <w:rFonts w:asciiTheme="majorHAnsi" w:hAnsiTheme="majorHAns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6.95pt;width:1in;height:36pt;z-index:251658240;visibility:visible;mso-wrap-edited:f" wrapcoords="-102 0 -102 21407 21600 21407 21600 0 -102 0" filled="t" fillcolor="blue">
            <v:imagedata r:id="rId5" o:title=""/>
          </v:shape>
          <o:OLEObject Type="Embed" ProgID="Word.Picture.8" ShapeID="_x0000_s1026" DrawAspect="Content" ObjectID="_1633960668" r:id="rId6"/>
        </w:pict>
      </w:r>
    </w:p>
    <w:p w:rsidR="00C96E69" w:rsidRPr="00FE7B0D" w:rsidRDefault="00C96E69" w:rsidP="00C96E69">
      <w:pPr>
        <w:jc w:val="center"/>
        <w:rPr>
          <w:rFonts w:asciiTheme="majorHAnsi" w:hAnsiTheme="majorHAnsi"/>
          <w:b/>
        </w:rPr>
      </w:pPr>
    </w:p>
    <w:p w:rsidR="00C96E69" w:rsidRPr="00FE7B0D" w:rsidRDefault="00C96E69" w:rsidP="00C96E69">
      <w:pPr>
        <w:jc w:val="center"/>
        <w:rPr>
          <w:rFonts w:asciiTheme="majorHAnsi" w:hAnsiTheme="majorHAnsi"/>
          <w:b/>
        </w:rPr>
      </w:pPr>
    </w:p>
    <w:p w:rsidR="00A31B5F" w:rsidRPr="00FE7B0D" w:rsidRDefault="00A31B5F" w:rsidP="00C96E69">
      <w:pPr>
        <w:autoSpaceDE w:val="0"/>
        <w:autoSpaceDN w:val="0"/>
        <w:adjustRightInd w:val="0"/>
        <w:jc w:val="center"/>
        <w:rPr>
          <w:rFonts w:asciiTheme="majorHAnsi" w:hAnsiTheme="majorHAnsi"/>
          <w:b/>
          <w:bCs/>
          <w:lang w:val="en-GB"/>
        </w:rPr>
      </w:pPr>
    </w:p>
    <w:p w:rsidR="001F5768" w:rsidRDefault="001F5768" w:rsidP="00C03E9C">
      <w:pPr>
        <w:jc w:val="center"/>
        <w:outlineLvl w:val="0"/>
        <w:rPr>
          <w:rFonts w:asciiTheme="majorHAnsi" w:hAnsiTheme="majorHAnsi"/>
          <w:b/>
        </w:rPr>
      </w:pPr>
      <w:r w:rsidRPr="00DB1919">
        <w:rPr>
          <w:rFonts w:asciiTheme="majorHAnsi" w:hAnsiTheme="majorHAnsi"/>
          <w:b/>
        </w:rPr>
        <w:t xml:space="preserve">JRF </w:t>
      </w:r>
      <w:r w:rsidR="00181A22">
        <w:rPr>
          <w:rFonts w:asciiTheme="majorHAnsi" w:hAnsiTheme="majorHAnsi"/>
          <w:b/>
        </w:rPr>
        <w:t xml:space="preserve">Position </w:t>
      </w:r>
      <w:r w:rsidR="00DB1919">
        <w:rPr>
          <w:rFonts w:asciiTheme="majorHAnsi" w:hAnsiTheme="majorHAnsi"/>
          <w:b/>
        </w:rPr>
        <w:t xml:space="preserve">in the area </w:t>
      </w:r>
      <w:r w:rsidR="00181A22">
        <w:rPr>
          <w:rFonts w:asciiTheme="majorHAnsi" w:hAnsiTheme="majorHAnsi"/>
          <w:b/>
        </w:rPr>
        <w:t xml:space="preserve">of </w:t>
      </w:r>
      <w:r w:rsidR="00DB1919">
        <w:rPr>
          <w:rFonts w:asciiTheme="majorHAnsi" w:hAnsiTheme="majorHAnsi"/>
          <w:b/>
        </w:rPr>
        <w:t>Risk Communication</w:t>
      </w:r>
    </w:p>
    <w:p w:rsidR="003E0648" w:rsidRPr="00DB1919" w:rsidRDefault="003E0648" w:rsidP="00C03E9C">
      <w:pPr>
        <w:jc w:val="center"/>
        <w:outlineLvl w:val="0"/>
        <w:rPr>
          <w:rFonts w:asciiTheme="majorHAnsi" w:hAnsiTheme="majorHAnsi"/>
          <w:b/>
        </w:rPr>
      </w:pPr>
    </w:p>
    <w:p w:rsidR="00F90878" w:rsidRPr="00DB1919" w:rsidRDefault="00C96E69" w:rsidP="00C03E9C">
      <w:pPr>
        <w:jc w:val="center"/>
        <w:outlineLvl w:val="0"/>
        <w:rPr>
          <w:rFonts w:asciiTheme="majorHAnsi" w:hAnsiTheme="majorHAnsi"/>
          <w:b/>
        </w:rPr>
      </w:pPr>
      <w:r w:rsidRPr="00DB1919">
        <w:rPr>
          <w:rFonts w:asciiTheme="majorHAnsi" w:hAnsiTheme="majorHAnsi"/>
          <w:b/>
        </w:rPr>
        <w:t>Nationa</w:t>
      </w:r>
      <w:r w:rsidR="00F90878" w:rsidRPr="00DB1919">
        <w:rPr>
          <w:rFonts w:asciiTheme="majorHAnsi" w:hAnsiTheme="majorHAnsi"/>
          <w:b/>
        </w:rPr>
        <w:t>l Institute of Advanced Studies</w:t>
      </w:r>
    </w:p>
    <w:p w:rsidR="00C96E69" w:rsidRPr="00FE7B0D" w:rsidRDefault="00C7635E" w:rsidP="00C03E9C">
      <w:pPr>
        <w:jc w:val="center"/>
        <w:outlineLvl w:val="0"/>
        <w:rPr>
          <w:rFonts w:asciiTheme="majorHAnsi" w:hAnsiTheme="majorHAnsi"/>
          <w:b/>
          <w:sz w:val="28"/>
          <w:szCs w:val="28"/>
        </w:rPr>
      </w:pPr>
      <w:r w:rsidRPr="00DB1919">
        <w:rPr>
          <w:rFonts w:asciiTheme="majorHAnsi" w:hAnsiTheme="majorHAnsi"/>
          <w:b/>
        </w:rPr>
        <w:t xml:space="preserve">IISc Campus, </w:t>
      </w:r>
      <w:r w:rsidR="00C96E69" w:rsidRPr="00DB1919">
        <w:rPr>
          <w:rFonts w:asciiTheme="majorHAnsi" w:hAnsiTheme="majorHAnsi"/>
          <w:b/>
        </w:rPr>
        <w:t>Bengaluru</w:t>
      </w:r>
    </w:p>
    <w:p w:rsidR="00C96E69" w:rsidRPr="00FE7B0D" w:rsidRDefault="00C96E69" w:rsidP="00F54440">
      <w:pPr>
        <w:jc w:val="center"/>
        <w:rPr>
          <w:rFonts w:asciiTheme="majorHAnsi" w:hAnsiTheme="majorHAnsi"/>
          <w:b/>
        </w:rPr>
      </w:pPr>
    </w:p>
    <w:p w:rsidR="00B13D62" w:rsidRPr="00FE7B0D" w:rsidRDefault="00B13D62" w:rsidP="00C96E69">
      <w:pPr>
        <w:jc w:val="both"/>
        <w:rPr>
          <w:rFonts w:asciiTheme="majorHAnsi" w:hAnsiTheme="majorHAnsi"/>
        </w:rPr>
      </w:pPr>
    </w:p>
    <w:p w:rsidR="00B14260" w:rsidRPr="00B44A9D" w:rsidRDefault="00B14260" w:rsidP="00D6496C">
      <w:pPr>
        <w:autoSpaceDE w:val="0"/>
        <w:autoSpaceDN w:val="0"/>
        <w:spacing w:line="276" w:lineRule="auto"/>
        <w:jc w:val="both"/>
        <w:rPr>
          <w:rFonts w:asciiTheme="majorHAnsi" w:hAnsiTheme="majorHAnsi"/>
          <w:color w:val="0563C2"/>
          <w:sz w:val="22"/>
          <w:szCs w:val="22"/>
        </w:rPr>
      </w:pPr>
      <w:r w:rsidRPr="00B44A9D">
        <w:rPr>
          <w:rFonts w:asciiTheme="majorHAnsi" w:hAnsiTheme="majorHAnsi"/>
          <w:color w:val="000000"/>
          <w:sz w:val="22"/>
          <w:szCs w:val="22"/>
        </w:rPr>
        <w:t xml:space="preserve">National Institute of Advanced Studies (NIAS) was conceived and founded in 1988 by the late </w:t>
      </w:r>
      <w:r w:rsidR="00CD112C">
        <w:rPr>
          <w:rFonts w:asciiTheme="majorHAnsi" w:hAnsiTheme="majorHAnsi"/>
          <w:color w:val="000000"/>
          <w:sz w:val="22"/>
          <w:szCs w:val="22"/>
        </w:rPr>
        <w:br/>
      </w:r>
      <w:r w:rsidRPr="00B44A9D">
        <w:rPr>
          <w:rFonts w:asciiTheme="majorHAnsi" w:hAnsiTheme="majorHAnsi"/>
          <w:color w:val="000000"/>
          <w:sz w:val="22"/>
          <w:szCs w:val="22"/>
        </w:rPr>
        <w:t xml:space="preserve">Mr. J. R. D. Tata, who sought to create an institution to conduct advanced multidisciplinary research. Housed in a picturesque green campus in Bangalore the Institute serves as a forum to bring together individuals from diverse intellectual backgrounds, in the natural and life sciences, humanities, social sciences, and conflict and security studies. The philosophy underlying NIAS is given shape by its multidisciplinary research teams. The Institute is unique in its integrated approach to the study of intersections between science and technology, philosophy, social issues and leadership. The objective is to nurture a broad base of scholars, managers and leaders who would respond to the complex challenges that face contemporary India and global society, with insight, sensitivity, confidence and dedication. For more details: </w:t>
      </w:r>
      <w:hyperlink r:id="rId7" w:history="1">
        <w:r w:rsidRPr="00B44A9D">
          <w:rPr>
            <w:rStyle w:val="Hyperlink"/>
            <w:rFonts w:asciiTheme="majorHAnsi" w:hAnsiTheme="majorHAnsi"/>
            <w:sz w:val="22"/>
            <w:szCs w:val="22"/>
          </w:rPr>
          <w:t>www.nias.res.in</w:t>
        </w:r>
      </w:hyperlink>
    </w:p>
    <w:p w:rsidR="00E3579B" w:rsidRPr="00B44A9D" w:rsidRDefault="00E3579B" w:rsidP="00E3579B">
      <w:pPr>
        <w:keepNext/>
        <w:keepLines/>
        <w:autoSpaceDE w:val="0"/>
        <w:autoSpaceDN w:val="0"/>
        <w:adjustRightInd w:val="0"/>
        <w:spacing w:line="276" w:lineRule="auto"/>
        <w:ind w:left="360" w:hanging="360"/>
        <w:jc w:val="both"/>
        <w:rPr>
          <w:rFonts w:asciiTheme="majorHAnsi" w:hAnsiTheme="majorHAnsi"/>
          <w:b/>
          <w:i/>
          <w:iCs/>
          <w:sz w:val="22"/>
          <w:szCs w:val="22"/>
        </w:rPr>
      </w:pPr>
    </w:p>
    <w:p w:rsidR="00E3579B" w:rsidRPr="00B44A9D" w:rsidRDefault="00D6496C" w:rsidP="00E3579B">
      <w:pPr>
        <w:keepNext/>
        <w:keepLines/>
        <w:autoSpaceDE w:val="0"/>
        <w:autoSpaceDN w:val="0"/>
        <w:adjustRightInd w:val="0"/>
        <w:spacing w:line="276" w:lineRule="auto"/>
        <w:ind w:left="360" w:hanging="360"/>
        <w:jc w:val="both"/>
        <w:rPr>
          <w:rFonts w:asciiTheme="majorHAnsi" w:hAnsiTheme="majorHAnsi"/>
          <w:b/>
          <w:iCs/>
          <w:sz w:val="22"/>
          <w:szCs w:val="22"/>
        </w:rPr>
      </w:pPr>
      <w:r w:rsidRPr="00B44A9D">
        <w:rPr>
          <w:rFonts w:asciiTheme="majorHAnsi" w:hAnsiTheme="majorHAnsi"/>
          <w:b/>
          <w:iCs/>
          <w:sz w:val="22"/>
          <w:szCs w:val="22"/>
        </w:rPr>
        <w:t xml:space="preserve">About the </w:t>
      </w:r>
      <w:r w:rsidR="00E3579B" w:rsidRPr="00B44A9D">
        <w:rPr>
          <w:rFonts w:asciiTheme="majorHAnsi" w:hAnsiTheme="majorHAnsi"/>
          <w:b/>
          <w:iCs/>
          <w:sz w:val="22"/>
          <w:szCs w:val="22"/>
        </w:rPr>
        <w:t>Project</w:t>
      </w:r>
      <w:r w:rsidRPr="00B44A9D">
        <w:rPr>
          <w:rFonts w:asciiTheme="majorHAnsi" w:hAnsiTheme="majorHAnsi"/>
          <w:b/>
          <w:iCs/>
          <w:sz w:val="22"/>
          <w:szCs w:val="22"/>
        </w:rPr>
        <w:t>:</w:t>
      </w:r>
    </w:p>
    <w:p w:rsidR="00E3579B" w:rsidRPr="00B44A9D" w:rsidRDefault="00E3579B" w:rsidP="00E3579B">
      <w:pPr>
        <w:keepNext/>
        <w:keepLines/>
        <w:autoSpaceDE w:val="0"/>
        <w:autoSpaceDN w:val="0"/>
        <w:adjustRightInd w:val="0"/>
        <w:spacing w:line="276" w:lineRule="auto"/>
        <w:ind w:left="360"/>
        <w:jc w:val="both"/>
        <w:rPr>
          <w:rFonts w:asciiTheme="majorHAnsi" w:hAnsiTheme="majorHAnsi"/>
          <w:bCs/>
          <w:i/>
          <w:iCs/>
          <w:sz w:val="22"/>
          <w:szCs w:val="22"/>
        </w:rPr>
      </w:pPr>
    </w:p>
    <w:p w:rsidR="00E3579B" w:rsidRPr="00B44A9D" w:rsidRDefault="00E3579B" w:rsidP="00E3579B">
      <w:pPr>
        <w:keepNext/>
        <w:keepLines/>
        <w:autoSpaceDE w:val="0"/>
        <w:autoSpaceDN w:val="0"/>
        <w:adjustRightInd w:val="0"/>
        <w:spacing w:line="276" w:lineRule="auto"/>
        <w:jc w:val="both"/>
        <w:rPr>
          <w:rFonts w:asciiTheme="majorHAnsi" w:hAnsiTheme="majorHAnsi"/>
          <w:b/>
          <w:bCs/>
          <w:iCs/>
          <w:sz w:val="22"/>
          <w:szCs w:val="22"/>
        </w:rPr>
      </w:pPr>
      <w:r w:rsidRPr="00B44A9D">
        <w:rPr>
          <w:rFonts w:asciiTheme="majorHAnsi" w:hAnsiTheme="majorHAnsi"/>
          <w:b/>
          <w:bCs/>
          <w:iCs/>
          <w:sz w:val="22"/>
          <w:szCs w:val="22"/>
        </w:rPr>
        <w:t xml:space="preserve">Determinants of nuclear risk perception in India: an integrated analysis </w:t>
      </w:r>
    </w:p>
    <w:p w:rsidR="00E3579B" w:rsidRPr="00B44A9D" w:rsidRDefault="00E3579B" w:rsidP="00E3579B">
      <w:pPr>
        <w:keepNext/>
        <w:keepLines/>
        <w:autoSpaceDE w:val="0"/>
        <w:autoSpaceDN w:val="0"/>
        <w:adjustRightInd w:val="0"/>
        <w:spacing w:line="276" w:lineRule="auto"/>
        <w:jc w:val="both"/>
        <w:rPr>
          <w:rFonts w:asciiTheme="majorHAnsi" w:hAnsiTheme="majorHAnsi"/>
          <w:bCs/>
          <w:i/>
          <w:iCs/>
          <w:sz w:val="22"/>
          <w:szCs w:val="22"/>
        </w:rPr>
      </w:pPr>
    </w:p>
    <w:p w:rsidR="00E3579B" w:rsidRPr="00B44A9D" w:rsidRDefault="00E3579B" w:rsidP="00E3579B">
      <w:pPr>
        <w:keepNext/>
        <w:keepLines/>
        <w:autoSpaceDE w:val="0"/>
        <w:autoSpaceDN w:val="0"/>
        <w:adjustRightInd w:val="0"/>
        <w:spacing w:line="276" w:lineRule="auto"/>
        <w:jc w:val="both"/>
        <w:rPr>
          <w:rFonts w:asciiTheme="majorHAnsi" w:hAnsiTheme="majorHAnsi"/>
          <w:bCs/>
          <w:iCs/>
          <w:sz w:val="22"/>
          <w:szCs w:val="22"/>
        </w:rPr>
      </w:pPr>
      <w:r w:rsidRPr="00B44A9D">
        <w:rPr>
          <w:rFonts w:asciiTheme="majorHAnsi" w:hAnsiTheme="majorHAnsi"/>
          <w:bCs/>
          <w:i/>
          <w:iCs/>
          <w:sz w:val="22"/>
          <w:szCs w:val="22"/>
        </w:rPr>
        <w:t>Funding Agency</w:t>
      </w:r>
      <w:r w:rsidRPr="00B44A9D">
        <w:rPr>
          <w:rFonts w:asciiTheme="majorHAnsi" w:hAnsiTheme="majorHAnsi"/>
          <w:bCs/>
          <w:iCs/>
          <w:sz w:val="22"/>
          <w:szCs w:val="22"/>
        </w:rPr>
        <w:t>: Department of Atomic Energy (DAE)</w:t>
      </w:r>
      <w:r w:rsidR="006516C3" w:rsidRPr="00B44A9D">
        <w:rPr>
          <w:rFonts w:asciiTheme="majorHAnsi" w:hAnsiTheme="majorHAnsi"/>
          <w:bCs/>
          <w:iCs/>
          <w:sz w:val="22"/>
          <w:szCs w:val="22"/>
        </w:rPr>
        <w:t>,</w:t>
      </w:r>
      <w:r w:rsidRPr="00B44A9D">
        <w:rPr>
          <w:rFonts w:asciiTheme="majorHAnsi" w:hAnsiTheme="majorHAnsi"/>
          <w:bCs/>
          <w:iCs/>
          <w:sz w:val="22"/>
          <w:szCs w:val="22"/>
        </w:rPr>
        <w:t xml:space="preserve"> Board of Research in Nuclear Sciences (BRNS), Government of India. </w:t>
      </w:r>
    </w:p>
    <w:p w:rsidR="002C6FE0" w:rsidRPr="00B44A9D" w:rsidRDefault="002C6FE0" w:rsidP="00E3579B">
      <w:pPr>
        <w:keepNext/>
        <w:keepLines/>
        <w:autoSpaceDE w:val="0"/>
        <w:autoSpaceDN w:val="0"/>
        <w:adjustRightInd w:val="0"/>
        <w:spacing w:line="276" w:lineRule="auto"/>
        <w:jc w:val="both"/>
        <w:rPr>
          <w:rFonts w:asciiTheme="majorHAnsi" w:hAnsiTheme="majorHAnsi"/>
          <w:bCs/>
          <w:iCs/>
          <w:sz w:val="22"/>
          <w:szCs w:val="22"/>
        </w:rPr>
      </w:pPr>
    </w:p>
    <w:p w:rsidR="00C03051" w:rsidRPr="00B44A9D" w:rsidRDefault="002C6FE0" w:rsidP="00B12474">
      <w:pPr>
        <w:keepNext/>
        <w:keepLines/>
        <w:autoSpaceDE w:val="0"/>
        <w:autoSpaceDN w:val="0"/>
        <w:adjustRightInd w:val="0"/>
        <w:spacing w:line="276" w:lineRule="auto"/>
        <w:jc w:val="both"/>
        <w:rPr>
          <w:rFonts w:asciiTheme="majorHAnsi" w:hAnsiTheme="majorHAnsi"/>
          <w:iCs/>
          <w:sz w:val="22"/>
          <w:szCs w:val="22"/>
        </w:rPr>
      </w:pPr>
      <w:r w:rsidRPr="00B44A9D">
        <w:rPr>
          <w:rFonts w:asciiTheme="majorHAnsi" w:hAnsiTheme="majorHAnsi"/>
          <w:bCs/>
          <w:i/>
          <w:iCs/>
          <w:sz w:val="22"/>
          <w:szCs w:val="22"/>
        </w:rPr>
        <w:t>Brief description of the project:</w:t>
      </w:r>
      <w:r w:rsidRPr="00B44A9D">
        <w:rPr>
          <w:rFonts w:asciiTheme="majorHAnsi" w:hAnsiTheme="majorHAnsi"/>
          <w:sz w:val="22"/>
          <w:szCs w:val="22"/>
        </w:rPr>
        <w:t xml:space="preserve"> Public fear of nuclear risks has turned people against nuclear plants in many nations including India. Although the nuclear power industry has a relatively high safety record compared to other industries, there is a significant gap between actual risks and perceived risks. Because the latter holds key to creating a favorable social environment for the growth of nuclear power, understanding the basis of nuclear risk perception by various stakeholders in society is essential to design appropriate risk communication and risk management strategies. The objective of this study is to contribute to a better public understanding of the risks and benefits of nuclear power in India besides developing an objective and transparent framework to communicate the risks and benefits of nuclear power.</w:t>
      </w:r>
    </w:p>
    <w:p w:rsidR="00C03051" w:rsidRPr="00B44A9D" w:rsidRDefault="00C03051" w:rsidP="00DF0A45">
      <w:pPr>
        <w:jc w:val="both"/>
        <w:rPr>
          <w:rFonts w:asciiTheme="majorHAnsi" w:hAnsiTheme="majorHAnsi"/>
          <w:iCs/>
          <w:sz w:val="22"/>
          <w:szCs w:val="22"/>
        </w:rPr>
      </w:pPr>
    </w:p>
    <w:p w:rsidR="00DF0A45" w:rsidRPr="00B44A9D" w:rsidRDefault="00DF0A45" w:rsidP="00DF0A45">
      <w:pPr>
        <w:jc w:val="both"/>
        <w:rPr>
          <w:rFonts w:asciiTheme="majorHAnsi" w:hAnsiTheme="majorHAnsi"/>
          <w:iCs/>
          <w:sz w:val="22"/>
          <w:szCs w:val="22"/>
          <w:u w:val="single"/>
        </w:rPr>
      </w:pPr>
      <w:r w:rsidRPr="00B44A9D">
        <w:rPr>
          <w:rFonts w:asciiTheme="majorHAnsi" w:hAnsiTheme="majorHAnsi"/>
          <w:b/>
          <w:iCs/>
          <w:sz w:val="22"/>
          <w:szCs w:val="22"/>
          <w:u w:val="single"/>
        </w:rPr>
        <w:t>Junior Research Fellow</w:t>
      </w:r>
      <w:r w:rsidRPr="00B44A9D">
        <w:rPr>
          <w:rFonts w:asciiTheme="majorHAnsi" w:hAnsiTheme="majorHAnsi"/>
          <w:iCs/>
          <w:sz w:val="22"/>
          <w:szCs w:val="22"/>
          <w:u w:val="single"/>
        </w:rPr>
        <w:t>:</w:t>
      </w:r>
      <w:r w:rsidR="006516C3" w:rsidRPr="00B44A9D">
        <w:rPr>
          <w:rFonts w:asciiTheme="majorHAnsi" w:hAnsiTheme="majorHAnsi"/>
          <w:b/>
          <w:iCs/>
          <w:sz w:val="22"/>
          <w:szCs w:val="22"/>
          <w:u w:val="single"/>
        </w:rPr>
        <w:t>One position</w:t>
      </w:r>
    </w:p>
    <w:p w:rsidR="00DF0A45" w:rsidRPr="00B44A9D" w:rsidRDefault="00DF0A45" w:rsidP="00DF0A45">
      <w:pPr>
        <w:jc w:val="both"/>
        <w:rPr>
          <w:rFonts w:asciiTheme="majorHAnsi" w:hAnsiTheme="majorHAnsi"/>
          <w:iCs/>
          <w:sz w:val="22"/>
          <w:szCs w:val="22"/>
        </w:rPr>
      </w:pPr>
    </w:p>
    <w:p w:rsidR="00B76C21" w:rsidRPr="00B44A9D" w:rsidRDefault="00DF0A45" w:rsidP="00106B39">
      <w:pPr>
        <w:spacing w:line="276" w:lineRule="auto"/>
        <w:jc w:val="both"/>
        <w:rPr>
          <w:rFonts w:asciiTheme="majorHAnsi" w:hAnsiTheme="majorHAnsi"/>
          <w:sz w:val="22"/>
          <w:szCs w:val="22"/>
          <w:lang w:eastAsia="en-GB"/>
        </w:rPr>
      </w:pPr>
      <w:r w:rsidRPr="00B44A9D">
        <w:rPr>
          <w:rFonts w:asciiTheme="majorHAnsi" w:hAnsiTheme="majorHAnsi"/>
          <w:i/>
          <w:iCs/>
          <w:sz w:val="22"/>
          <w:szCs w:val="22"/>
        </w:rPr>
        <w:t>Qualifications &amp; Experience Required</w:t>
      </w:r>
      <w:r w:rsidRPr="00B44A9D">
        <w:rPr>
          <w:rFonts w:asciiTheme="majorHAnsi" w:hAnsiTheme="majorHAnsi"/>
          <w:iCs/>
          <w:sz w:val="22"/>
          <w:szCs w:val="22"/>
        </w:rPr>
        <w:t>: Pos</w:t>
      </w:r>
      <w:r w:rsidR="006516C3" w:rsidRPr="00B44A9D">
        <w:rPr>
          <w:rFonts w:asciiTheme="majorHAnsi" w:hAnsiTheme="majorHAnsi"/>
          <w:iCs/>
          <w:sz w:val="22"/>
          <w:szCs w:val="22"/>
        </w:rPr>
        <w:t>t graduation</w:t>
      </w:r>
      <w:r w:rsidRPr="00B44A9D">
        <w:rPr>
          <w:rFonts w:asciiTheme="majorHAnsi" w:hAnsiTheme="majorHAnsi"/>
          <w:iCs/>
          <w:sz w:val="22"/>
          <w:szCs w:val="22"/>
        </w:rPr>
        <w:t xml:space="preserve"> in Science / Engineering and </w:t>
      </w:r>
      <w:r w:rsidR="006516C3" w:rsidRPr="00B44A9D">
        <w:rPr>
          <w:rFonts w:asciiTheme="majorHAnsi" w:hAnsiTheme="majorHAnsi"/>
          <w:iCs/>
          <w:sz w:val="22"/>
          <w:szCs w:val="22"/>
        </w:rPr>
        <w:t xml:space="preserve">a </w:t>
      </w:r>
      <w:r w:rsidRPr="00B44A9D">
        <w:rPr>
          <w:rFonts w:asciiTheme="majorHAnsi" w:hAnsiTheme="majorHAnsi"/>
          <w:iCs/>
          <w:sz w:val="22"/>
          <w:szCs w:val="22"/>
        </w:rPr>
        <w:t>strong interest in risk analysis, science and technology policy and science communication</w:t>
      </w:r>
      <w:r w:rsidR="006516C3" w:rsidRPr="00B44A9D">
        <w:rPr>
          <w:rFonts w:asciiTheme="majorHAnsi" w:hAnsiTheme="majorHAnsi"/>
          <w:iCs/>
          <w:sz w:val="22"/>
          <w:szCs w:val="22"/>
        </w:rPr>
        <w:t>.</w:t>
      </w:r>
      <w:r w:rsidR="006516C3" w:rsidRPr="00B44A9D">
        <w:rPr>
          <w:rFonts w:asciiTheme="majorHAnsi" w:hAnsiTheme="majorHAnsi"/>
          <w:sz w:val="22"/>
          <w:szCs w:val="22"/>
          <w:lang w:eastAsia="en-GB"/>
        </w:rPr>
        <w:t xml:space="preserve"> NET/ JEST/GATE, etc. qualified candidates are also encouraged to apply. </w:t>
      </w:r>
    </w:p>
    <w:p w:rsidR="00DF0A45" w:rsidRPr="00B44A9D" w:rsidRDefault="00794A69" w:rsidP="00106B39">
      <w:pPr>
        <w:spacing w:line="276" w:lineRule="auto"/>
        <w:jc w:val="both"/>
        <w:rPr>
          <w:rFonts w:asciiTheme="majorHAnsi" w:hAnsiTheme="majorHAnsi"/>
          <w:sz w:val="22"/>
          <w:szCs w:val="22"/>
          <w:lang w:eastAsia="en-GB"/>
        </w:rPr>
      </w:pPr>
      <w:r w:rsidRPr="00B44A9D">
        <w:rPr>
          <w:rFonts w:asciiTheme="majorHAnsi" w:hAnsiTheme="majorHAnsi"/>
          <w:i/>
          <w:sz w:val="22"/>
          <w:szCs w:val="22"/>
          <w:lang w:eastAsia="en-GB"/>
        </w:rPr>
        <w:lastRenderedPageBreak/>
        <w:t>Emoluments</w:t>
      </w:r>
      <w:r w:rsidRPr="00B44A9D">
        <w:rPr>
          <w:rFonts w:asciiTheme="majorHAnsi" w:hAnsiTheme="majorHAnsi"/>
          <w:sz w:val="22"/>
          <w:szCs w:val="22"/>
          <w:lang w:eastAsia="en-GB"/>
        </w:rPr>
        <w:t>: As per DAE-BRNS</w:t>
      </w:r>
      <w:r w:rsidR="00494AD7" w:rsidRPr="00B44A9D">
        <w:rPr>
          <w:rFonts w:asciiTheme="majorHAnsi" w:hAnsiTheme="majorHAnsi"/>
          <w:sz w:val="22"/>
          <w:szCs w:val="22"/>
          <w:lang w:eastAsia="en-GB"/>
        </w:rPr>
        <w:t xml:space="preserve"> rules</w:t>
      </w:r>
    </w:p>
    <w:p w:rsidR="00384666" w:rsidRPr="00B44A9D" w:rsidRDefault="00DF0A45" w:rsidP="00384666">
      <w:pPr>
        <w:spacing w:line="276" w:lineRule="auto"/>
        <w:jc w:val="both"/>
        <w:rPr>
          <w:rFonts w:asciiTheme="majorHAnsi" w:hAnsiTheme="majorHAnsi"/>
          <w:sz w:val="22"/>
          <w:szCs w:val="22"/>
          <w:lang w:eastAsia="en-GB"/>
        </w:rPr>
      </w:pPr>
      <w:r w:rsidRPr="00B44A9D">
        <w:rPr>
          <w:rFonts w:asciiTheme="majorHAnsi" w:hAnsiTheme="majorHAnsi"/>
          <w:i/>
          <w:sz w:val="22"/>
          <w:szCs w:val="22"/>
          <w:lang w:eastAsia="en-GB"/>
        </w:rPr>
        <w:t>Tenure of the post</w:t>
      </w:r>
      <w:r w:rsidRPr="00B44A9D">
        <w:rPr>
          <w:rFonts w:asciiTheme="majorHAnsi" w:hAnsiTheme="majorHAnsi"/>
          <w:sz w:val="22"/>
          <w:szCs w:val="22"/>
          <w:lang w:eastAsia="en-GB"/>
        </w:rPr>
        <w:t xml:space="preserve">: Initially </w:t>
      </w:r>
      <w:r w:rsidR="004505B4" w:rsidRPr="00FE7B5E">
        <w:rPr>
          <w:rFonts w:asciiTheme="majorHAnsi" w:hAnsiTheme="majorHAnsi"/>
          <w:sz w:val="22"/>
          <w:szCs w:val="22"/>
          <w:lang w:eastAsia="en-GB"/>
        </w:rPr>
        <w:t>till March 2020</w:t>
      </w:r>
      <w:r w:rsidRPr="00B44A9D">
        <w:rPr>
          <w:rFonts w:asciiTheme="majorHAnsi" w:hAnsiTheme="majorHAnsi"/>
          <w:sz w:val="22"/>
          <w:szCs w:val="22"/>
          <w:lang w:eastAsia="en-GB"/>
        </w:rPr>
        <w:t>, which may be extended for a further period subject to the candidate's satisfactory performance</w:t>
      </w:r>
      <w:r w:rsidR="00384666" w:rsidRPr="00B44A9D">
        <w:rPr>
          <w:rFonts w:asciiTheme="majorHAnsi" w:hAnsiTheme="majorHAnsi"/>
          <w:sz w:val="22"/>
          <w:szCs w:val="22"/>
          <w:lang w:eastAsia="en-GB"/>
        </w:rPr>
        <w:t xml:space="preserve"> and/or need for continuity as per the project requirements</w:t>
      </w:r>
    </w:p>
    <w:p w:rsidR="00DF0A45" w:rsidRPr="00B44A9D" w:rsidRDefault="00DF0A45" w:rsidP="00106B39">
      <w:pPr>
        <w:spacing w:line="276" w:lineRule="auto"/>
        <w:jc w:val="both"/>
        <w:rPr>
          <w:rFonts w:asciiTheme="majorHAnsi" w:hAnsiTheme="majorHAnsi"/>
          <w:sz w:val="22"/>
          <w:szCs w:val="22"/>
          <w:lang w:eastAsia="en-GB"/>
        </w:rPr>
      </w:pPr>
    </w:p>
    <w:p w:rsidR="00B76C21" w:rsidRPr="00B44A9D" w:rsidRDefault="00B76C21" w:rsidP="00B76C21">
      <w:pPr>
        <w:autoSpaceDE w:val="0"/>
        <w:autoSpaceDN w:val="0"/>
        <w:jc w:val="both"/>
        <w:rPr>
          <w:rFonts w:asciiTheme="majorHAnsi" w:hAnsiTheme="majorHAnsi"/>
          <w:sz w:val="22"/>
          <w:szCs w:val="22"/>
        </w:rPr>
      </w:pPr>
      <w:r w:rsidRPr="00B44A9D">
        <w:rPr>
          <w:rFonts w:asciiTheme="majorHAnsi" w:hAnsiTheme="majorHAnsi"/>
          <w:sz w:val="22"/>
          <w:szCs w:val="22"/>
        </w:rPr>
        <w:t xml:space="preserve">Mode of Application: </w:t>
      </w:r>
    </w:p>
    <w:p w:rsidR="00C03051" w:rsidRPr="00B44A9D" w:rsidRDefault="00C03051" w:rsidP="00B76C21">
      <w:pPr>
        <w:autoSpaceDE w:val="0"/>
        <w:autoSpaceDN w:val="0"/>
        <w:adjustRightInd w:val="0"/>
        <w:jc w:val="both"/>
        <w:rPr>
          <w:rFonts w:asciiTheme="majorHAnsi" w:hAnsiTheme="majorHAnsi"/>
          <w:color w:val="0563C2"/>
          <w:sz w:val="22"/>
          <w:szCs w:val="22"/>
        </w:rPr>
      </w:pPr>
    </w:p>
    <w:p w:rsidR="00B76C21" w:rsidRPr="00B44A9D" w:rsidRDefault="00B76C21" w:rsidP="00B76C21">
      <w:pPr>
        <w:autoSpaceDE w:val="0"/>
        <w:autoSpaceDN w:val="0"/>
        <w:adjustRightInd w:val="0"/>
        <w:jc w:val="both"/>
        <w:rPr>
          <w:rFonts w:asciiTheme="majorHAnsi" w:hAnsiTheme="majorHAnsi"/>
          <w:sz w:val="22"/>
          <w:szCs w:val="22"/>
          <w:lang w:val="en-GB"/>
        </w:rPr>
      </w:pPr>
      <w:r w:rsidRPr="00B44A9D">
        <w:rPr>
          <w:rFonts w:asciiTheme="majorHAnsi" w:hAnsiTheme="majorHAnsi"/>
          <w:bCs/>
          <w:iCs/>
          <w:sz w:val="22"/>
          <w:szCs w:val="22"/>
          <w:lang w:val="en-GB"/>
        </w:rPr>
        <w:t>Interested</w:t>
      </w:r>
      <w:r w:rsidRPr="00B44A9D">
        <w:rPr>
          <w:rFonts w:asciiTheme="majorHAnsi" w:hAnsiTheme="majorHAnsi"/>
          <w:sz w:val="22"/>
          <w:szCs w:val="22"/>
          <w:lang w:val="en-GB"/>
        </w:rPr>
        <w:t xml:space="preserve"> applicants should submit their curriculum vitae electronically along with the following documents</w:t>
      </w:r>
      <w:r w:rsidR="00181A22" w:rsidRPr="00181A22">
        <w:rPr>
          <w:rFonts w:asciiTheme="majorHAnsi" w:hAnsiTheme="majorHAnsi"/>
          <w:sz w:val="22"/>
          <w:szCs w:val="22"/>
          <w:u w:val="single"/>
          <w:lang w:val="en-GB"/>
        </w:rPr>
        <w:t>as a single PDF document</w:t>
      </w:r>
      <w:r w:rsidRPr="00B44A9D">
        <w:rPr>
          <w:rFonts w:asciiTheme="majorHAnsi" w:hAnsiTheme="majorHAnsi"/>
          <w:sz w:val="22"/>
          <w:szCs w:val="22"/>
          <w:lang w:val="en-GB"/>
        </w:rPr>
        <w:t>:</w:t>
      </w:r>
    </w:p>
    <w:p w:rsidR="00152975" w:rsidRPr="00B44A9D" w:rsidRDefault="00152975" w:rsidP="00B76C21">
      <w:pPr>
        <w:autoSpaceDE w:val="0"/>
        <w:autoSpaceDN w:val="0"/>
        <w:adjustRightInd w:val="0"/>
        <w:jc w:val="both"/>
        <w:rPr>
          <w:rFonts w:asciiTheme="majorHAnsi" w:hAnsiTheme="majorHAnsi"/>
          <w:sz w:val="22"/>
          <w:szCs w:val="22"/>
          <w:lang w:val="en-GB"/>
        </w:rPr>
      </w:pPr>
    </w:p>
    <w:p w:rsidR="00B76C21" w:rsidRPr="00B44A9D" w:rsidRDefault="00B76C21" w:rsidP="00B76C21">
      <w:pPr>
        <w:pStyle w:val="ListParagraph"/>
        <w:widowControl w:val="0"/>
        <w:numPr>
          <w:ilvl w:val="0"/>
          <w:numId w:val="10"/>
        </w:numPr>
        <w:autoSpaceDE w:val="0"/>
        <w:autoSpaceDN w:val="0"/>
        <w:adjustRightInd w:val="0"/>
        <w:spacing w:after="0" w:line="240" w:lineRule="auto"/>
        <w:jc w:val="both"/>
        <w:rPr>
          <w:rFonts w:asciiTheme="majorHAnsi" w:hAnsiTheme="majorHAnsi"/>
          <w:lang w:val="en-GB"/>
        </w:rPr>
      </w:pPr>
      <w:r w:rsidRPr="00B44A9D">
        <w:rPr>
          <w:rFonts w:asciiTheme="majorHAnsi" w:hAnsiTheme="majorHAnsi"/>
          <w:lang w:val="en-GB"/>
        </w:rPr>
        <w:t>Covering letter</w:t>
      </w:r>
    </w:p>
    <w:p w:rsidR="00B76C21" w:rsidRPr="00B44A9D" w:rsidRDefault="00B76C21" w:rsidP="00B76C21">
      <w:pPr>
        <w:pStyle w:val="ListParagraph"/>
        <w:widowControl w:val="0"/>
        <w:numPr>
          <w:ilvl w:val="0"/>
          <w:numId w:val="10"/>
        </w:numPr>
        <w:autoSpaceDE w:val="0"/>
        <w:autoSpaceDN w:val="0"/>
        <w:adjustRightInd w:val="0"/>
        <w:spacing w:after="0" w:line="240" w:lineRule="auto"/>
        <w:jc w:val="both"/>
        <w:rPr>
          <w:rFonts w:asciiTheme="majorHAnsi" w:hAnsiTheme="majorHAnsi"/>
          <w:lang w:val="en-GB"/>
        </w:rPr>
      </w:pPr>
      <w:r w:rsidRPr="00B44A9D">
        <w:rPr>
          <w:rFonts w:asciiTheme="majorHAnsi" w:hAnsiTheme="majorHAnsi"/>
          <w:lang w:val="en-GB"/>
        </w:rPr>
        <w:t>Statement of Purpose</w:t>
      </w:r>
    </w:p>
    <w:p w:rsidR="00B76C21" w:rsidRPr="00B44A9D" w:rsidRDefault="00B76C21" w:rsidP="00B76C21">
      <w:pPr>
        <w:pStyle w:val="ListParagraph"/>
        <w:widowControl w:val="0"/>
        <w:numPr>
          <w:ilvl w:val="0"/>
          <w:numId w:val="10"/>
        </w:numPr>
        <w:autoSpaceDE w:val="0"/>
        <w:autoSpaceDN w:val="0"/>
        <w:adjustRightInd w:val="0"/>
        <w:spacing w:after="0" w:line="240" w:lineRule="auto"/>
        <w:jc w:val="both"/>
        <w:rPr>
          <w:rFonts w:asciiTheme="majorHAnsi" w:hAnsiTheme="majorHAnsi"/>
          <w:lang w:val="en-GB"/>
        </w:rPr>
      </w:pPr>
      <w:r w:rsidRPr="00B44A9D">
        <w:rPr>
          <w:rFonts w:asciiTheme="majorHAnsi" w:hAnsiTheme="majorHAnsi"/>
          <w:lang w:val="en-GB"/>
        </w:rPr>
        <w:t>Copy of degree certificate</w:t>
      </w:r>
    </w:p>
    <w:p w:rsidR="00B76C21" w:rsidRPr="00B44A9D" w:rsidRDefault="00B76C21" w:rsidP="00DF0A45">
      <w:pPr>
        <w:spacing w:line="360" w:lineRule="auto"/>
        <w:jc w:val="both"/>
        <w:rPr>
          <w:rFonts w:asciiTheme="majorHAnsi" w:hAnsiTheme="majorHAnsi"/>
          <w:sz w:val="22"/>
          <w:szCs w:val="22"/>
          <w:lang w:eastAsia="en-GB"/>
        </w:rPr>
      </w:pPr>
    </w:p>
    <w:p w:rsidR="00B76C21" w:rsidRPr="00B44A9D" w:rsidRDefault="00B76C21" w:rsidP="00B76C21">
      <w:pPr>
        <w:autoSpaceDE w:val="0"/>
        <w:autoSpaceDN w:val="0"/>
        <w:adjustRightInd w:val="0"/>
        <w:jc w:val="both"/>
        <w:rPr>
          <w:rFonts w:asciiTheme="majorHAnsi" w:hAnsiTheme="majorHAnsi"/>
          <w:sz w:val="22"/>
          <w:szCs w:val="22"/>
          <w:lang w:val="en-GB"/>
        </w:rPr>
      </w:pPr>
      <w:r w:rsidRPr="00B44A9D">
        <w:rPr>
          <w:rFonts w:asciiTheme="majorHAnsi" w:hAnsiTheme="majorHAnsi"/>
          <w:sz w:val="22"/>
          <w:szCs w:val="22"/>
          <w:lang w:val="en-GB"/>
        </w:rPr>
        <w:t>The deadline for receiving applications is</w:t>
      </w:r>
      <w:r w:rsidR="00FA0662">
        <w:rPr>
          <w:rFonts w:asciiTheme="majorHAnsi" w:hAnsiTheme="majorHAnsi"/>
          <w:sz w:val="22"/>
          <w:szCs w:val="22"/>
          <w:lang w:val="en-GB"/>
        </w:rPr>
        <w:t xml:space="preserve">extended to </w:t>
      </w:r>
      <w:r w:rsidR="00497EE6">
        <w:rPr>
          <w:rFonts w:asciiTheme="majorHAnsi" w:hAnsiTheme="majorHAnsi"/>
          <w:sz w:val="22"/>
          <w:szCs w:val="22"/>
          <w:lang w:val="en-GB"/>
        </w:rPr>
        <w:t>2</w:t>
      </w:r>
      <w:r w:rsidR="00AB518E">
        <w:rPr>
          <w:rFonts w:asciiTheme="majorHAnsi" w:hAnsiTheme="majorHAnsi"/>
          <w:sz w:val="22"/>
          <w:szCs w:val="22"/>
          <w:lang w:val="en-GB"/>
        </w:rPr>
        <w:t xml:space="preserve">2 November </w:t>
      </w:r>
      <w:bookmarkStart w:id="0" w:name="_GoBack"/>
      <w:bookmarkEnd w:id="0"/>
      <w:r w:rsidR="00FA0662">
        <w:rPr>
          <w:rFonts w:asciiTheme="majorHAnsi" w:hAnsiTheme="majorHAnsi"/>
          <w:sz w:val="22"/>
          <w:szCs w:val="22"/>
          <w:lang w:val="en-GB"/>
        </w:rPr>
        <w:t>2019.</w:t>
      </w:r>
      <w:r w:rsidRPr="00B44A9D">
        <w:rPr>
          <w:rFonts w:asciiTheme="majorHAnsi" w:hAnsiTheme="majorHAnsi"/>
          <w:sz w:val="22"/>
          <w:szCs w:val="22"/>
          <w:lang w:val="en-GB"/>
        </w:rPr>
        <w:t xml:space="preserve"> Short-listed candidates will be invited to NIAS for a presentation followed by an interview.</w:t>
      </w:r>
    </w:p>
    <w:p w:rsidR="00B76C21" w:rsidRPr="00B44A9D" w:rsidRDefault="00B76C21" w:rsidP="00B76C21">
      <w:pPr>
        <w:autoSpaceDE w:val="0"/>
        <w:autoSpaceDN w:val="0"/>
        <w:adjustRightInd w:val="0"/>
        <w:jc w:val="both"/>
        <w:rPr>
          <w:rFonts w:asciiTheme="majorHAnsi" w:hAnsiTheme="majorHAnsi"/>
          <w:sz w:val="22"/>
          <w:szCs w:val="22"/>
          <w:lang w:val="en-GB"/>
        </w:rPr>
      </w:pPr>
    </w:p>
    <w:p w:rsidR="00B76C21" w:rsidRPr="00B44A9D" w:rsidRDefault="00B76C21" w:rsidP="00B76C21">
      <w:pPr>
        <w:jc w:val="both"/>
        <w:rPr>
          <w:rFonts w:asciiTheme="majorHAnsi" w:hAnsiTheme="majorHAnsi"/>
          <w:sz w:val="22"/>
          <w:szCs w:val="22"/>
          <w:lang w:eastAsia="en-GB"/>
        </w:rPr>
      </w:pPr>
      <w:r w:rsidRPr="00B44A9D">
        <w:rPr>
          <w:rFonts w:asciiTheme="majorHAnsi" w:hAnsiTheme="majorHAnsi"/>
          <w:sz w:val="22"/>
          <w:szCs w:val="22"/>
          <w:lang w:eastAsia="en-GB"/>
        </w:rPr>
        <w:t>Salary will be commensurate with qualifications and experience and comparable to other premier institutions in the country.</w:t>
      </w:r>
    </w:p>
    <w:p w:rsidR="00B76C21" w:rsidRPr="00B44A9D" w:rsidRDefault="00B76C21" w:rsidP="00B76C21">
      <w:pPr>
        <w:jc w:val="both"/>
        <w:rPr>
          <w:rFonts w:asciiTheme="majorHAnsi" w:hAnsiTheme="majorHAnsi"/>
          <w:sz w:val="22"/>
          <w:szCs w:val="22"/>
          <w:lang w:eastAsia="en-GB"/>
        </w:rPr>
      </w:pPr>
    </w:p>
    <w:p w:rsidR="00B76C21" w:rsidRPr="00B44A9D" w:rsidRDefault="00B76C21" w:rsidP="00B76C21">
      <w:pPr>
        <w:autoSpaceDE w:val="0"/>
        <w:autoSpaceDN w:val="0"/>
        <w:adjustRightInd w:val="0"/>
        <w:jc w:val="both"/>
        <w:rPr>
          <w:rFonts w:asciiTheme="majorHAnsi" w:hAnsiTheme="majorHAnsi"/>
          <w:b/>
          <w:sz w:val="22"/>
          <w:szCs w:val="22"/>
          <w:lang w:val="en-GB"/>
        </w:rPr>
      </w:pPr>
      <w:r w:rsidRPr="00B44A9D">
        <w:rPr>
          <w:rFonts w:asciiTheme="majorHAnsi" w:hAnsiTheme="majorHAnsi"/>
          <w:b/>
          <w:sz w:val="22"/>
          <w:szCs w:val="22"/>
          <w:lang w:val="en-GB"/>
        </w:rPr>
        <w:t>The applications should be addressed to:</w:t>
      </w:r>
    </w:p>
    <w:p w:rsidR="00F75782" w:rsidRPr="00B44A9D" w:rsidRDefault="00F75782" w:rsidP="00B76C21">
      <w:pPr>
        <w:autoSpaceDE w:val="0"/>
        <w:autoSpaceDN w:val="0"/>
        <w:jc w:val="both"/>
        <w:rPr>
          <w:rFonts w:asciiTheme="majorHAnsi" w:hAnsiTheme="majorHAnsi"/>
          <w:sz w:val="22"/>
          <w:szCs w:val="22"/>
        </w:rPr>
      </w:pPr>
      <w:r w:rsidRPr="00B44A9D">
        <w:rPr>
          <w:rFonts w:asciiTheme="majorHAnsi" w:hAnsiTheme="majorHAnsi"/>
          <w:sz w:val="22"/>
          <w:szCs w:val="22"/>
        </w:rPr>
        <w:t xml:space="preserve">Prof. M. Sai Baba </w:t>
      </w:r>
      <w:r w:rsidRPr="00B44A9D">
        <w:rPr>
          <w:rFonts w:asciiTheme="majorHAnsi" w:hAnsiTheme="majorHAnsi"/>
          <w:sz w:val="22"/>
          <w:szCs w:val="22"/>
        </w:rPr>
        <w:tab/>
      </w:r>
      <w:r w:rsidRPr="00B44A9D">
        <w:rPr>
          <w:rFonts w:asciiTheme="majorHAnsi" w:hAnsiTheme="majorHAnsi"/>
          <w:sz w:val="22"/>
          <w:szCs w:val="22"/>
        </w:rPr>
        <w:br/>
        <w:t xml:space="preserve">Shri TV Raman Pai Chari </w:t>
      </w:r>
      <w:r w:rsidR="0007771A" w:rsidRPr="00B44A9D">
        <w:rPr>
          <w:rFonts w:asciiTheme="majorHAnsi" w:hAnsiTheme="majorHAnsi"/>
          <w:sz w:val="22"/>
          <w:szCs w:val="22"/>
        </w:rPr>
        <w:t xml:space="preserve">Professor </w:t>
      </w:r>
    </w:p>
    <w:p w:rsidR="00B76C21" w:rsidRPr="00B44A9D" w:rsidRDefault="00B76C21" w:rsidP="00B76C21">
      <w:pPr>
        <w:jc w:val="both"/>
        <w:rPr>
          <w:rFonts w:asciiTheme="majorHAnsi" w:hAnsiTheme="majorHAnsi"/>
          <w:sz w:val="22"/>
          <w:szCs w:val="22"/>
        </w:rPr>
      </w:pPr>
      <w:r w:rsidRPr="00B44A9D">
        <w:rPr>
          <w:rFonts w:asciiTheme="majorHAnsi" w:hAnsiTheme="majorHAnsi"/>
          <w:sz w:val="22"/>
          <w:szCs w:val="22"/>
        </w:rPr>
        <w:t>National Institute of Advanced Studies</w:t>
      </w:r>
    </w:p>
    <w:p w:rsidR="00B76C21" w:rsidRPr="00B44A9D" w:rsidRDefault="00B76C21" w:rsidP="00B76C21">
      <w:pPr>
        <w:jc w:val="both"/>
        <w:rPr>
          <w:rFonts w:asciiTheme="majorHAnsi" w:hAnsiTheme="majorHAnsi"/>
          <w:sz w:val="22"/>
          <w:szCs w:val="22"/>
        </w:rPr>
      </w:pPr>
      <w:r w:rsidRPr="00B44A9D">
        <w:rPr>
          <w:rFonts w:asciiTheme="majorHAnsi" w:hAnsiTheme="majorHAnsi"/>
          <w:sz w:val="22"/>
          <w:szCs w:val="22"/>
        </w:rPr>
        <w:t>Indian Institute of Science Campus</w:t>
      </w:r>
    </w:p>
    <w:p w:rsidR="00B76C21" w:rsidRPr="00B44A9D" w:rsidRDefault="00B76C21" w:rsidP="00B76C21">
      <w:pPr>
        <w:jc w:val="both"/>
        <w:rPr>
          <w:rFonts w:asciiTheme="majorHAnsi" w:hAnsiTheme="majorHAnsi"/>
          <w:sz w:val="22"/>
          <w:szCs w:val="22"/>
        </w:rPr>
      </w:pPr>
      <w:r w:rsidRPr="00B44A9D">
        <w:rPr>
          <w:rFonts w:asciiTheme="majorHAnsi" w:hAnsiTheme="majorHAnsi"/>
          <w:sz w:val="22"/>
          <w:szCs w:val="22"/>
        </w:rPr>
        <w:t>Bangalore-560, 012, India</w:t>
      </w:r>
    </w:p>
    <w:p w:rsidR="00B76C21" w:rsidRPr="00B44A9D" w:rsidRDefault="00B76C21" w:rsidP="00B76C21">
      <w:pPr>
        <w:autoSpaceDE w:val="0"/>
        <w:autoSpaceDN w:val="0"/>
        <w:jc w:val="both"/>
        <w:rPr>
          <w:rFonts w:asciiTheme="majorHAnsi" w:hAnsiTheme="majorHAnsi"/>
          <w:color w:val="0563C2"/>
          <w:sz w:val="22"/>
          <w:szCs w:val="22"/>
        </w:rPr>
      </w:pPr>
      <w:r w:rsidRPr="00B44A9D">
        <w:rPr>
          <w:rFonts w:asciiTheme="majorHAnsi" w:hAnsiTheme="majorHAnsi"/>
          <w:color w:val="0563C2"/>
          <w:sz w:val="22"/>
          <w:szCs w:val="22"/>
        </w:rPr>
        <w:t xml:space="preserve">E-mail: </w:t>
      </w:r>
      <w:hyperlink r:id="rId8" w:history="1">
        <w:r w:rsidR="00665232" w:rsidRPr="00B44A9D">
          <w:rPr>
            <w:rStyle w:val="Hyperlink"/>
            <w:rFonts w:asciiTheme="majorHAnsi" w:hAnsiTheme="majorHAnsi"/>
            <w:sz w:val="22"/>
            <w:szCs w:val="22"/>
          </w:rPr>
          <w:t>msaibaba@nias.res.in</w:t>
        </w:r>
      </w:hyperlink>
    </w:p>
    <w:p w:rsidR="00B76C21" w:rsidRPr="00B44A9D" w:rsidRDefault="00B76C21" w:rsidP="00DF0A45">
      <w:pPr>
        <w:spacing w:line="360" w:lineRule="auto"/>
        <w:jc w:val="both"/>
        <w:rPr>
          <w:sz w:val="22"/>
          <w:szCs w:val="22"/>
          <w:lang w:eastAsia="en-GB"/>
        </w:rPr>
      </w:pPr>
    </w:p>
    <w:sectPr w:rsidR="00B76C21" w:rsidRPr="00B44A9D" w:rsidSect="00F908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6E4"/>
    <w:multiLevelType w:val="multilevel"/>
    <w:tmpl w:val="66F2D9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6C26B8"/>
    <w:multiLevelType w:val="hybridMultilevel"/>
    <w:tmpl w:val="522E3884"/>
    <w:lvl w:ilvl="0" w:tplc="40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E44B14"/>
    <w:multiLevelType w:val="hybridMultilevel"/>
    <w:tmpl w:val="0AF0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9562B"/>
    <w:multiLevelType w:val="hybridMultilevel"/>
    <w:tmpl w:val="C9C4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32578"/>
    <w:multiLevelType w:val="hybridMultilevel"/>
    <w:tmpl w:val="4724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C0F84"/>
    <w:multiLevelType w:val="hybridMultilevel"/>
    <w:tmpl w:val="65D4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B69B8"/>
    <w:multiLevelType w:val="hybridMultilevel"/>
    <w:tmpl w:val="1CF2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77358"/>
    <w:multiLevelType w:val="multilevel"/>
    <w:tmpl w:val="93E09654"/>
    <w:styleLink w:val="WWNum10"/>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8">
    <w:nsid w:val="64A85CF0"/>
    <w:multiLevelType w:val="hybridMultilevel"/>
    <w:tmpl w:val="49D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6"/>
  </w:num>
  <w:num w:numId="7">
    <w:abstractNumId w:val="8"/>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Dc1MTG1NDA3MzcwtTRU0lEKTi0uzszPAykwqwUAMa2RuiwAAAA="/>
  </w:docVars>
  <w:rsids>
    <w:rsidRoot w:val="00C96E69"/>
    <w:rsid w:val="0007771A"/>
    <w:rsid w:val="00084F9F"/>
    <w:rsid w:val="00087B12"/>
    <w:rsid w:val="000A4201"/>
    <w:rsid w:val="000F073E"/>
    <w:rsid w:val="000F3825"/>
    <w:rsid w:val="00106B39"/>
    <w:rsid w:val="00152975"/>
    <w:rsid w:val="00171A10"/>
    <w:rsid w:val="00181A22"/>
    <w:rsid w:val="00191367"/>
    <w:rsid w:val="001931FD"/>
    <w:rsid w:val="001D0571"/>
    <w:rsid w:val="001D7DE5"/>
    <w:rsid w:val="001E0F87"/>
    <w:rsid w:val="001E3D4B"/>
    <w:rsid w:val="001F5768"/>
    <w:rsid w:val="00213FEF"/>
    <w:rsid w:val="00226801"/>
    <w:rsid w:val="002A2421"/>
    <w:rsid w:val="002A4737"/>
    <w:rsid w:val="002A54F3"/>
    <w:rsid w:val="002C6FE0"/>
    <w:rsid w:val="002D29DF"/>
    <w:rsid w:val="002D369B"/>
    <w:rsid w:val="002D6F51"/>
    <w:rsid w:val="00305B63"/>
    <w:rsid w:val="00343542"/>
    <w:rsid w:val="00384666"/>
    <w:rsid w:val="003A1006"/>
    <w:rsid w:val="003B25E0"/>
    <w:rsid w:val="003B69E6"/>
    <w:rsid w:val="003C5830"/>
    <w:rsid w:val="003E0648"/>
    <w:rsid w:val="003E3471"/>
    <w:rsid w:val="003E78E3"/>
    <w:rsid w:val="00410A29"/>
    <w:rsid w:val="00410C6B"/>
    <w:rsid w:val="00415B41"/>
    <w:rsid w:val="00425302"/>
    <w:rsid w:val="004305BE"/>
    <w:rsid w:val="004505B4"/>
    <w:rsid w:val="0045064F"/>
    <w:rsid w:val="00494AD7"/>
    <w:rsid w:val="00496C5E"/>
    <w:rsid w:val="00497EE6"/>
    <w:rsid w:val="004A6E8C"/>
    <w:rsid w:val="0050636D"/>
    <w:rsid w:val="005113A4"/>
    <w:rsid w:val="005176A9"/>
    <w:rsid w:val="005653E5"/>
    <w:rsid w:val="00573D78"/>
    <w:rsid w:val="00580066"/>
    <w:rsid w:val="005E12EB"/>
    <w:rsid w:val="005E7036"/>
    <w:rsid w:val="0062530B"/>
    <w:rsid w:val="006516C3"/>
    <w:rsid w:val="0065459E"/>
    <w:rsid w:val="00665232"/>
    <w:rsid w:val="00693105"/>
    <w:rsid w:val="006A0C52"/>
    <w:rsid w:val="006A41BA"/>
    <w:rsid w:val="006D1E8A"/>
    <w:rsid w:val="007038CA"/>
    <w:rsid w:val="00713E50"/>
    <w:rsid w:val="00726048"/>
    <w:rsid w:val="00726685"/>
    <w:rsid w:val="0076654E"/>
    <w:rsid w:val="00794A69"/>
    <w:rsid w:val="007A0183"/>
    <w:rsid w:val="007B5343"/>
    <w:rsid w:val="007F78E5"/>
    <w:rsid w:val="008004D5"/>
    <w:rsid w:val="00825E1C"/>
    <w:rsid w:val="00826277"/>
    <w:rsid w:val="00861ED0"/>
    <w:rsid w:val="00874D91"/>
    <w:rsid w:val="008806E6"/>
    <w:rsid w:val="00880BA3"/>
    <w:rsid w:val="008827E6"/>
    <w:rsid w:val="008B6916"/>
    <w:rsid w:val="008C3A86"/>
    <w:rsid w:val="0091600B"/>
    <w:rsid w:val="00953839"/>
    <w:rsid w:val="009558E0"/>
    <w:rsid w:val="009A4AC9"/>
    <w:rsid w:val="009C0DD9"/>
    <w:rsid w:val="009C2611"/>
    <w:rsid w:val="009E57F8"/>
    <w:rsid w:val="009F4FF2"/>
    <w:rsid w:val="00A07E2A"/>
    <w:rsid w:val="00A15450"/>
    <w:rsid w:val="00A220F8"/>
    <w:rsid w:val="00A31B5F"/>
    <w:rsid w:val="00A54C08"/>
    <w:rsid w:val="00AA54AE"/>
    <w:rsid w:val="00AB518E"/>
    <w:rsid w:val="00AC5239"/>
    <w:rsid w:val="00B0301B"/>
    <w:rsid w:val="00B12474"/>
    <w:rsid w:val="00B13D62"/>
    <w:rsid w:val="00B14260"/>
    <w:rsid w:val="00B213E6"/>
    <w:rsid w:val="00B24E1C"/>
    <w:rsid w:val="00B44A9D"/>
    <w:rsid w:val="00B76C21"/>
    <w:rsid w:val="00B871E1"/>
    <w:rsid w:val="00BE7BC5"/>
    <w:rsid w:val="00BF4530"/>
    <w:rsid w:val="00C03051"/>
    <w:rsid w:val="00C03E9C"/>
    <w:rsid w:val="00C154FC"/>
    <w:rsid w:val="00C23264"/>
    <w:rsid w:val="00C7635E"/>
    <w:rsid w:val="00C77B74"/>
    <w:rsid w:val="00C96E69"/>
    <w:rsid w:val="00CC10F4"/>
    <w:rsid w:val="00CD112C"/>
    <w:rsid w:val="00D0720C"/>
    <w:rsid w:val="00D26367"/>
    <w:rsid w:val="00D30626"/>
    <w:rsid w:val="00D31711"/>
    <w:rsid w:val="00D46764"/>
    <w:rsid w:val="00D6496C"/>
    <w:rsid w:val="00D87121"/>
    <w:rsid w:val="00D91CFD"/>
    <w:rsid w:val="00DB1919"/>
    <w:rsid w:val="00DE750E"/>
    <w:rsid w:val="00DF0A45"/>
    <w:rsid w:val="00DF1A21"/>
    <w:rsid w:val="00E11AF2"/>
    <w:rsid w:val="00E12FF0"/>
    <w:rsid w:val="00E245F5"/>
    <w:rsid w:val="00E24630"/>
    <w:rsid w:val="00E32905"/>
    <w:rsid w:val="00E3579B"/>
    <w:rsid w:val="00E514A9"/>
    <w:rsid w:val="00E60274"/>
    <w:rsid w:val="00EA1061"/>
    <w:rsid w:val="00EB03D8"/>
    <w:rsid w:val="00EB6317"/>
    <w:rsid w:val="00EC314E"/>
    <w:rsid w:val="00EE5010"/>
    <w:rsid w:val="00F0191A"/>
    <w:rsid w:val="00F37C28"/>
    <w:rsid w:val="00F54440"/>
    <w:rsid w:val="00F639D1"/>
    <w:rsid w:val="00F67C8B"/>
    <w:rsid w:val="00F75782"/>
    <w:rsid w:val="00F77354"/>
    <w:rsid w:val="00F77EA7"/>
    <w:rsid w:val="00F8390B"/>
    <w:rsid w:val="00F90878"/>
    <w:rsid w:val="00FA0662"/>
    <w:rsid w:val="00FE4510"/>
    <w:rsid w:val="00FE7B0D"/>
    <w:rsid w:val="00FE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6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F073E"/>
    <w:pPr>
      <w:keepNext/>
      <w:jc w:val="right"/>
      <w:outlineLvl w:val="1"/>
    </w:pPr>
    <w:rPr>
      <w:rFonts w:ascii="Arial Narrow" w:hAnsi="Arial Narrow"/>
      <w:b/>
      <w:szCs w:val="20"/>
    </w:rPr>
  </w:style>
  <w:style w:type="paragraph" w:styleId="Heading3">
    <w:name w:val="heading 3"/>
    <w:basedOn w:val="Normal"/>
    <w:next w:val="Normal"/>
    <w:link w:val="Heading3Char"/>
    <w:uiPriority w:val="9"/>
    <w:semiHidden/>
    <w:unhideWhenUsed/>
    <w:qFormat/>
    <w:rsid w:val="00825E1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96E69"/>
    <w:rPr>
      <w:color w:val="0000FF"/>
      <w:u w:val="single"/>
    </w:rPr>
  </w:style>
  <w:style w:type="paragraph" w:styleId="DocumentMap">
    <w:name w:val="Document Map"/>
    <w:basedOn w:val="Normal"/>
    <w:link w:val="DocumentMapChar"/>
    <w:uiPriority w:val="99"/>
    <w:semiHidden/>
    <w:unhideWhenUsed/>
    <w:rsid w:val="00C03E9C"/>
  </w:style>
  <w:style w:type="character" w:customStyle="1" w:styleId="DocumentMapChar">
    <w:name w:val="Document Map Char"/>
    <w:basedOn w:val="DefaultParagraphFont"/>
    <w:link w:val="DocumentMap"/>
    <w:uiPriority w:val="99"/>
    <w:semiHidden/>
    <w:rsid w:val="00C03E9C"/>
    <w:rPr>
      <w:rFonts w:ascii="Times New Roman" w:eastAsia="Times New Roman" w:hAnsi="Times New Roman" w:cs="Times New Roman"/>
      <w:sz w:val="24"/>
      <w:szCs w:val="24"/>
    </w:rPr>
  </w:style>
  <w:style w:type="paragraph" w:customStyle="1" w:styleId="Standard">
    <w:name w:val="Standard"/>
    <w:rsid w:val="00C03E9C"/>
    <w:pPr>
      <w:widowControl w:val="0"/>
      <w:suppressAutoHyphens/>
      <w:autoSpaceDN w:val="0"/>
      <w:spacing w:after="0" w:line="240" w:lineRule="auto"/>
      <w:textAlignment w:val="baseline"/>
    </w:pPr>
    <w:rPr>
      <w:rFonts w:ascii="Times" w:eastAsia="SimSun" w:hAnsi="Times" w:cs="Times"/>
      <w:color w:val="000000"/>
      <w:kern w:val="3"/>
      <w:sz w:val="24"/>
      <w:szCs w:val="24"/>
      <w:lang w:val="en-IN" w:eastAsia="zh-CN"/>
    </w:rPr>
  </w:style>
  <w:style w:type="numbering" w:customStyle="1" w:styleId="WWNum10">
    <w:name w:val="WWNum10"/>
    <w:basedOn w:val="NoList"/>
    <w:rsid w:val="00C03E9C"/>
    <w:pPr>
      <w:numPr>
        <w:numId w:val="1"/>
      </w:numPr>
    </w:pPr>
  </w:style>
  <w:style w:type="paragraph" w:styleId="ListParagraph">
    <w:name w:val="List Paragraph"/>
    <w:basedOn w:val="Normal"/>
    <w:uiPriority w:val="34"/>
    <w:qFormat/>
    <w:rsid w:val="008827E6"/>
    <w:pPr>
      <w:spacing w:after="160" w:line="256" w:lineRule="auto"/>
      <w:ind w:left="720"/>
      <w:contextualSpacing/>
    </w:pPr>
    <w:rPr>
      <w:rFonts w:ascii="Calibri" w:eastAsia="Calibri" w:hAnsi="Calibri"/>
      <w:sz w:val="22"/>
      <w:szCs w:val="22"/>
    </w:rPr>
  </w:style>
  <w:style w:type="character" w:customStyle="1" w:styleId="InternetLink">
    <w:name w:val="Internet Link"/>
    <w:basedOn w:val="DefaultParagraphFont"/>
    <w:uiPriority w:val="99"/>
    <w:unhideWhenUsed/>
    <w:rsid w:val="00713E50"/>
    <w:rPr>
      <w:color w:val="0563C1"/>
      <w:u w:val="single"/>
    </w:rPr>
  </w:style>
  <w:style w:type="paragraph" w:customStyle="1" w:styleId="p1">
    <w:name w:val="p1"/>
    <w:basedOn w:val="Normal"/>
    <w:rsid w:val="00713E50"/>
    <w:pPr>
      <w:ind w:left="851" w:hanging="852"/>
      <w:jc w:val="both"/>
    </w:pPr>
    <w:rPr>
      <w:rFonts w:eastAsia="Droid Sans Fallback"/>
      <w:sz w:val="21"/>
      <w:szCs w:val="21"/>
    </w:rPr>
  </w:style>
  <w:style w:type="paragraph" w:customStyle="1" w:styleId="p2">
    <w:name w:val="p2"/>
    <w:basedOn w:val="Normal"/>
    <w:rsid w:val="00713E50"/>
    <w:rPr>
      <w:rFonts w:eastAsia="Droid Sans Fallback"/>
      <w:sz w:val="21"/>
      <w:szCs w:val="21"/>
    </w:rPr>
  </w:style>
  <w:style w:type="character" w:customStyle="1" w:styleId="s3">
    <w:name w:val="s3"/>
    <w:basedOn w:val="DefaultParagraphFont"/>
    <w:rsid w:val="00713E50"/>
    <w:rPr>
      <w:u w:val="single"/>
    </w:rPr>
  </w:style>
  <w:style w:type="character" w:customStyle="1" w:styleId="s1">
    <w:name w:val="s1"/>
    <w:basedOn w:val="DefaultParagraphFont"/>
    <w:rsid w:val="00713E50"/>
  </w:style>
  <w:style w:type="character" w:customStyle="1" w:styleId="Heading2Char">
    <w:name w:val="Heading 2 Char"/>
    <w:basedOn w:val="DefaultParagraphFont"/>
    <w:link w:val="Heading2"/>
    <w:rsid w:val="000F073E"/>
    <w:rPr>
      <w:rFonts w:ascii="Arial Narrow" w:eastAsia="Times New Roman" w:hAnsi="Arial Narrow" w:cs="Times New Roman"/>
      <w:b/>
      <w:sz w:val="24"/>
      <w:szCs w:val="20"/>
    </w:rPr>
  </w:style>
  <w:style w:type="paragraph" w:styleId="BodyTextIndent2">
    <w:name w:val="Body Text Indent 2"/>
    <w:basedOn w:val="Normal"/>
    <w:link w:val="BodyTextIndent2Char"/>
    <w:rsid w:val="000F073E"/>
    <w:pPr>
      <w:ind w:firstLine="720"/>
    </w:pPr>
    <w:rPr>
      <w:szCs w:val="20"/>
      <w:lang w:val="en-GB"/>
    </w:rPr>
  </w:style>
  <w:style w:type="character" w:customStyle="1" w:styleId="BodyTextIndent2Char">
    <w:name w:val="Body Text Indent 2 Char"/>
    <w:basedOn w:val="DefaultParagraphFont"/>
    <w:link w:val="BodyTextIndent2"/>
    <w:rsid w:val="000F073E"/>
    <w:rPr>
      <w:rFonts w:ascii="Times New Roman" w:eastAsia="Times New Roman" w:hAnsi="Times New Roman" w:cs="Times New Roman"/>
      <w:sz w:val="24"/>
      <w:szCs w:val="20"/>
      <w:lang w:val="en-GB"/>
    </w:rPr>
  </w:style>
  <w:style w:type="paragraph" w:styleId="BodyText">
    <w:name w:val="Body Text"/>
    <w:basedOn w:val="Normal"/>
    <w:link w:val="BodyTextChar"/>
    <w:rsid w:val="000F073E"/>
    <w:pPr>
      <w:spacing w:after="120"/>
    </w:pPr>
    <w:rPr>
      <w:rFonts w:eastAsia="Calibri"/>
      <w:color w:val="000000"/>
      <w:kern w:val="28"/>
      <w:sz w:val="20"/>
      <w:szCs w:val="20"/>
    </w:rPr>
  </w:style>
  <w:style w:type="character" w:customStyle="1" w:styleId="BodyTextChar">
    <w:name w:val="Body Text Char"/>
    <w:basedOn w:val="DefaultParagraphFont"/>
    <w:link w:val="BodyText"/>
    <w:rsid w:val="000F073E"/>
    <w:rPr>
      <w:rFonts w:ascii="Times New Roman" w:eastAsia="Calibri" w:hAnsi="Times New Roman" w:cs="Times New Roman"/>
      <w:color w:val="000000"/>
      <w:kern w:val="28"/>
      <w:sz w:val="20"/>
      <w:szCs w:val="20"/>
    </w:rPr>
  </w:style>
  <w:style w:type="character" w:customStyle="1" w:styleId="apple-converted-space">
    <w:name w:val="apple-converted-space"/>
    <w:basedOn w:val="DefaultParagraphFont"/>
    <w:rsid w:val="00E514A9"/>
  </w:style>
  <w:style w:type="character" w:styleId="Strong">
    <w:name w:val="Strong"/>
    <w:basedOn w:val="DefaultParagraphFont"/>
    <w:uiPriority w:val="22"/>
    <w:qFormat/>
    <w:rsid w:val="00E514A9"/>
    <w:rPr>
      <w:b/>
      <w:bCs/>
    </w:rPr>
  </w:style>
  <w:style w:type="paragraph" w:styleId="NormalWeb">
    <w:name w:val="Normal (Web)"/>
    <w:basedOn w:val="Normal"/>
    <w:uiPriority w:val="99"/>
    <w:unhideWhenUsed/>
    <w:rsid w:val="00EE5010"/>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semiHidden/>
    <w:rsid w:val="00825E1C"/>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825E1C"/>
    <w:pPr>
      <w:spacing w:after="120" w:line="480" w:lineRule="auto"/>
    </w:pPr>
    <w:rPr>
      <w:sz w:val="20"/>
      <w:szCs w:val="20"/>
    </w:rPr>
  </w:style>
  <w:style w:type="character" w:customStyle="1" w:styleId="BodyText2Char">
    <w:name w:val="Body Text 2 Char"/>
    <w:basedOn w:val="DefaultParagraphFont"/>
    <w:link w:val="BodyText2"/>
    <w:rsid w:val="00825E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2421"/>
    <w:rPr>
      <w:sz w:val="18"/>
      <w:szCs w:val="18"/>
    </w:rPr>
  </w:style>
  <w:style w:type="character" w:customStyle="1" w:styleId="BalloonTextChar">
    <w:name w:val="Balloon Text Char"/>
    <w:basedOn w:val="DefaultParagraphFont"/>
    <w:link w:val="BalloonText"/>
    <w:uiPriority w:val="99"/>
    <w:semiHidden/>
    <w:rsid w:val="002A2421"/>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6652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9506635">
      <w:bodyDiv w:val="1"/>
      <w:marLeft w:val="0"/>
      <w:marRight w:val="0"/>
      <w:marTop w:val="0"/>
      <w:marBottom w:val="0"/>
      <w:divBdr>
        <w:top w:val="none" w:sz="0" w:space="0" w:color="auto"/>
        <w:left w:val="none" w:sz="0" w:space="0" w:color="auto"/>
        <w:bottom w:val="none" w:sz="0" w:space="0" w:color="auto"/>
        <w:right w:val="none" w:sz="0" w:space="0" w:color="auto"/>
      </w:divBdr>
    </w:div>
    <w:div w:id="855466230">
      <w:bodyDiv w:val="1"/>
      <w:marLeft w:val="0"/>
      <w:marRight w:val="0"/>
      <w:marTop w:val="0"/>
      <w:marBottom w:val="0"/>
      <w:divBdr>
        <w:top w:val="none" w:sz="0" w:space="0" w:color="auto"/>
        <w:left w:val="none" w:sz="0" w:space="0" w:color="auto"/>
        <w:bottom w:val="none" w:sz="0" w:space="0" w:color="auto"/>
        <w:right w:val="none" w:sz="0" w:space="0" w:color="auto"/>
      </w:divBdr>
      <w:divsChild>
        <w:div w:id="1392193207">
          <w:marLeft w:val="0"/>
          <w:marRight w:val="0"/>
          <w:marTop w:val="0"/>
          <w:marBottom w:val="0"/>
          <w:divBdr>
            <w:top w:val="none" w:sz="0" w:space="0" w:color="auto"/>
            <w:left w:val="none" w:sz="0" w:space="0" w:color="auto"/>
            <w:bottom w:val="none" w:sz="0" w:space="0" w:color="auto"/>
            <w:right w:val="none" w:sz="0" w:space="0" w:color="auto"/>
          </w:divBdr>
          <w:divsChild>
            <w:div w:id="603154875">
              <w:marLeft w:val="0"/>
              <w:marRight w:val="0"/>
              <w:marTop w:val="0"/>
              <w:marBottom w:val="0"/>
              <w:divBdr>
                <w:top w:val="none" w:sz="0" w:space="0" w:color="auto"/>
                <w:left w:val="none" w:sz="0" w:space="0" w:color="auto"/>
                <w:bottom w:val="none" w:sz="0" w:space="0" w:color="auto"/>
                <w:right w:val="none" w:sz="0" w:space="0" w:color="auto"/>
              </w:divBdr>
              <w:divsChild>
                <w:div w:id="1594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9210">
      <w:bodyDiv w:val="1"/>
      <w:marLeft w:val="0"/>
      <w:marRight w:val="0"/>
      <w:marTop w:val="0"/>
      <w:marBottom w:val="0"/>
      <w:divBdr>
        <w:top w:val="none" w:sz="0" w:space="0" w:color="auto"/>
        <w:left w:val="none" w:sz="0" w:space="0" w:color="auto"/>
        <w:bottom w:val="none" w:sz="0" w:space="0" w:color="auto"/>
        <w:right w:val="none" w:sz="0" w:space="0" w:color="auto"/>
      </w:divBdr>
    </w:div>
    <w:div w:id="20635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ibaba@nias.res.in" TargetMode="External"/><Relationship Id="rId3" Type="http://schemas.openxmlformats.org/officeDocument/2006/relationships/settings" Target="settings.xml"/><Relationship Id="rId7" Type="http://schemas.openxmlformats.org/officeDocument/2006/relationships/hyperlink" Target="http://www.nias.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Hamsa Kalyani</cp:lastModifiedBy>
  <cp:revision>2</cp:revision>
  <cp:lastPrinted>2019-04-24T13:59:00Z</cp:lastPrinted>
  <dcterms:created xsi:type="dcterms:W3CDTF">2019-10-30T12:41:00Z</dcterms:created>
  <dcterms:modified xsi:type="dcterms:W3CDTF">2019-10-30T12:41:00Z</dcterms:modified>
</cp:coreProperties>
</file>